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04A" w:rsidRPr="0091504A" w:rsidRDefault="0091504A" w:rsidP="0091504A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hr-HR"/>
        </w:rPr>
      </w:pPr>
      <w:r w:rsidRPr="0091504A">
        <w:rPr>
          <w:rFonts w:ascii="Helvetica" w:eastAsia="Times New Roman" w:hAnsi="Helvetica" w:cs="Helvetica"/>
          <w:color w:val="333333"/>
          <w:sz w:val="36"/>
          <w:szCs w:val="36"/>
          <w:lang w:eastAsia="hr-HR"/>
        </w:rPr>
        <w:t>Putni dokumenti i vize</w:t>
      </w:r>
    </w:p>
    <w:p w:rsidR="0091504A" w:rsidRPr="0091504A" w:rsidRDefault="0091504A" w:rsidP="009150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1"/>
          <w:szCs w:val="21"/>
          <w:lang w:eastAsia="hr-HR"/>
        </w:rPr>
      </w:pPr>
      <w:r w:rsidRPr="0091504A">
        <w:rPr>
          <w:rFonts w:ascii="Helvetica" w:eastAsia="Times New Roman" w:hAnsi="Helvetica" w:cs="Helvetica"/>
          <w:sz w:val="21"/>
          <w:szCs w:val="21"/>
          <w:lang w:eastAsia="hr-HR"/>
        </w:rPr>
        <w:t>Pod putnim dokumentom se podrazumijeva putovnica ili neki drugi međunarodno priznat identifikacijski dokument. Turisti mogu ostati u Hrvatskoj do tri mjeseca.</w:t>
      </w:r>
      <w:r w:rsidRPr="0091504A">
        <w:rPr>
          <w:rFonts w:ascii="Helvetica" w:eastAsia="Times New Roman" w:hAnsi="Helvetica" w:cs="Helvetica"/>
          <w:sz w:val="21"/>
          <w:szCs w:val="21"/>
          <w:lang w:eastAsia="hr-HR"/>
        </w:rPr>
        <w:br/>
        <w:t>Građanima Europske unije nije potrebna viza za ulazak u Republiku Hrvatsku. Stranac kojemu za ulazak u Republiku Hrvatsku ne treba viza može boraviti u Republici Hrvatskoj najduže 90 dana u vremenskom razdoblju od 6 mjeseci, računajući od dana prvog ulaska. Cjelovita lista viznog sustava je dostupna na stranici Ministarstva vanjskih poslova: </w:t>
      </w:r>
      <w:hyperlink r:id="rId4" w:tgtFrame="_blank" w:history="1">
        <w:r w:rsidRPr="0091504A">
          <w:rPr>
            <w:rFonts w:ascii="Helvetica" w:eastAsia="Times New Roman" w:hAnsi="Helvetica" w:cs="Helvetica"/>
            <w:color w:val="22B8F0"/>
            <w:sz w:val="21"/>
            <w:lang w:eastAsia="hr-HR"/>
          </w:rPr>
          <w:t>www.mvpei.hr</w:t>
        </w:r>
      </w:hyperlink>
    </w:p>
    <w:p w:rsidR="0091504A" w:rsidRPr="0091504A" w:rsidRDefault="0091504A" w:rsidP="0091504A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hr-HR"/>
        </w:rPr>
      </w:pPr>
      <w:r w:rsidRPr="0091504A">
        <w:rPr>
          <w:rFonts w:ascii="Helvetica" w:eastAsia="Times New Roman" w:hAnsi="Helvetica" w:cs="Helvetica"/>
          <w:color w:val="333333"/>
          <w:sz w:val="36"/>
          <w:szCs w:val="36"/>
          <w:lang w:eastAsia="hr-HR"/>
        </w:rPr>
        <w:t>Zdravstvena zaštita</w:t>
      </w:r>
    </w:p>
    <w:p w:rsidR="0091504A" w:rsidRDefault="0091504A" w:rsidP="009150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91504A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U svim većim gradovima postoje bolnice i klinike, a hitna pomoć, ambulante i ljekarne u manjim mjestima. Strani turisti ne plaćaju medicinske usluge ukoliko je Health Care Convention (Konvencija o medicinskoj skrbi) potpisana između Hrvatske i zemlje iz koje dolaze. Troškovi medicinskih usluga pruženih osobama koje dolaze iz zemalja s kojima Konvencija nije potpisana, naplaćuju se direktno korisniku usluge prema cjeniku. Za pacijente čiji životi su u opasnosti na raspolaganju je hitan transport zrakom (helikopterom) ili morem (gliser). Turisti mogu koristiti i usluge privatnih liječnika i zubara pri čemu plaćaju punu cijenu za sve medicinske usluge.</w:t>
      </w:r>
    </w:p>
    <w:p w:rsidR="0091504A" w:rsidRPr="0091504A" w:rsidRDefault="0091504A" w:rsidP="009150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</w:p>
    <w:p w:rsidR="0091504A" w:rsidRPr="0091504A" w:rsidRDefault="0091504A" w:rsidP="0091504A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hr-HR"/>
        </w:rPr>
      </w:pPr>
      <w:r w:rsidRPr="0091504A">
        <w:rPr>
          <w:rFonts w:ascii="Helvetica" w:eastAsia="Times New Roman" w:hAnsi="Helvetica" w:cs="Helvetica"/>
          <w:color w:val="333333"/>
          <w:sz w:val="36"/>
          <w:szCs w:val="36"/>
          <w:lang w:eastAsia="hr-HR"/>
        </w:rPr>
        <w:t>Prijava boravka</w:t>
      </w:r>
    </w:p>
    <w:p w:rsidR="0091504A" w:rsidRDefault="0091504A" w:rsidP="009150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91504A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Prijava boravka i plaćanje boravišne pristojbe za domaće i strane goste obavezni su prema Zakonu o boravišnoj pristojbi te Zakonu o strancima. Stoga radi vlastite udobnosti i ostvarivanja prava provjerite jeste li prijavljeni od dana dolaska do dana odlaska. Svaki pružatelj usluge smještaja dužan je prijaviti boravak gostiju, posjedovati potvrdu o prijavi boravka za svakog gosta u bilo kojem od smještajnih objekata te na zamolbu gosta dužan je predočiti istu. Vaša prijava osobito je bitna i potrebna ukoliko boravite u privatnom smještaju radi kvalitete usluge i Vaše udobnosti te onemogućavanja ilegalnog rada onih domaćina koji nisu po zakonu registrirani za pružanje usluge smještaja.</w:t>
      </w:r>
    </w:p>
    <w:p w:rsidR="0091504A" w:rsidRPr="0091504A" w:rsidRDefault="0091504A" w:rsidP="009150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</w:p>
    <w:p w:rsidR="0091504A" w:rsidRPr="0091504A" w:rsidRDefault="0091504A" w:rsidP="0091504A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hr-HR"/>
        </w:rPr>
      </w:pPr>
      <w:r w:rsidRPr="0091504A">
        <w:rPr>
          <w:rFonts w:ascii="Helvetica" w:eastAsia="Times New Roman" w:hAnsi="Helvetica" w:cs="Helvetica"/>
          <w:color w:val="333333"/>
          <w:sz w:val="36"/>
          <w:szCs w:val="36"/>
          <w:lang w:eastAsia="hr-HR"/>
        </w:rPr>
        <w:t>Vremenska zona</w:t>
      </w:r>
    </w:p>
    <w:p w:rsidR="0091504A" w:rsidRDefault="0091504A" w:rsidP="009150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91504A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GMT plus jedan sat zimi te GMT plus dva sata ljeti.</w:t>
      </w:r>
    </w:p>
    <w:p w:rsidR="0091504A" w:rsidRPr="0091504A" w:rsidRDefault="0091504A" w:rsidP="009150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</w:p>
    <w:p w:rsidR="0091504A" w:rsidRPr="0091504A" w:rsidRDefault="0091504A" w:rsidP="0091504A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hr-HR"/>
        </w:rPr>
      </w:pPr>
      <w:r w:rsidRPr="0091504A">
        <w:rPr>
          <w:rFonts w:ascii="Helvetica" w:eastAsia="Times New Roman" w:hAnsi="Helvetica" w:cs="Helvetica"/>
          <w:color w:val="333333"/>
          <w:sz w:val="36"/>
          <w:szCs w:val="36"/>
          <w:lang w:eastAsia="hr-HR"/>
        </w:rPr>
        <w:t>Novac</w:t>
      </w:r>
    </w:p>
    <w:p w:rsidR="0091504A" w:rsidRDefault="0091504A" w:rsidP="009150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91504A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Nacionalna valuta je hrvatska kuna (skraćenica KN). U opticaju su novčanice od 5, 10, 20, 50, 100, 200, 500 i 1000 kn, kovanice od 1, 2, 5, 10, 20 i 50 lipa te od 1, 2 i 5 kuna. (1 kuna = 100 lipa). Strana se valuta može zamijeniti u bankama, mjenjačnicama, poštanskim uredima, turističkim agencijama, hotelima, kampovima, marinama prema važećoj tečajnoj listi (bez ili s provizijom). Čekovi se mogu unovčiti u bankama.</w:t>
      </w:r>
      <w:r w:rsidRPr="0091504A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br/>
        <w:t>Bezgotovinsko plaćanje: Plaćanje u trgovinama, restoranima i na svim mjestima gdje su istaknute oznake kreditnih kartica (Diners, American, Eurocard - Mastercard, Visa) i Euročekovi. Bankomati su također nadohvat turistima.</w:t>
      </w:r>
      <w:r w:rsidRPr="0091504A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br/>
        <w:t>Za dodatne informacije, posjetite </w:t>
      </w:r>
      <w:hyperlink r:id="rId5" w:tgtFrame="_blank" w:history="1">
        <w:r w:rsidRPr="0091504A">
          <w:rPr>
            <w:rFonts w:ascii="Helvetica" w:eastAsia="Times New Roman" w:hAnsi="Helvetica" w:cs="Helvetica"/>
            <w:color w:val="22B8F0"/>
            <w:sz w:val="21"/>
            <w:lang w:eastAsia="hr-HR"/>
          </w:rPr>
          <w:t>www.hnb.hr</w:t>
        </w:r>
      </w:hyperlink>
    </w:p>
    <w:p w:rsidR="0091504A" w:rsidRPr="0091504A" w:rsidRDefault="0091504A" w:rsidP="009150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</w:p>
    <w:p w:rsidR="0091504A" w:rsidRPr="0091504A" w:rsidRDefault="0091504A" w:rsidP="0091504A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hr-HR"/>
        </w:rPr>
      </w:pPr>
      <w:r w:rsidRPr="0091504A">
        <w:rPr>
          <w:rFonts w:ascii="Helvetica" w:eastAsia="Times New Roman" w:hAnsi="Helvetica" w:cs="Helvetica"/>
          <w:color w:val="333333"/>
          <w:sz w:val="36"/>
          <w:szCs w:val="36"/>
          <w:lang w:eastAsia="hr-HR"/>
        </w:rPr>
        <w:t>Električna energija</w:t>
      </w:r>
    </w:p>
    <w:p w:rsidR="0091504A" w:rsidRDefault="0091504A" w:rsidP="009150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91504A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Voltaža na gradskoj strujnoj mreži je 220 V, frekvencije 50 Hz, tako da posjetitelji iz SAD-a moraju upotrebljavati transformator, a posjetitelji iz Velike Britanije adapter za europsku strujnu mrežu kako bi mogli koristiti svoje električne uređaje.</w:t>
      </w:r>
    </w:p>
    <w:p w:rsidR="0091504A" w:rsidRPr="0091504A" w:rsidRDefault="0091504A" w:rsidP="009150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</w:p>
    <w:p w:rsidR="0091504A" w:rsidRPr="0091504A" w:rsidRDefault="0091504A" w:rsidP="0091504A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hr-HR"/>
        </w:rPr>
      </w:pPr>
      <w:r w:rsidRPr="0091504A">
        <w:rPr>
          <w:rFonts w:ascii="Helvetica" w:eastAsia="Times New Roman" w:hAnsi="Helvetica" w:cs="Helvetica"/>
          <w:color w:val="333333"/>
          <w:sz w:val="36"/>
          <w:szCs w:val="36"/>
          <w:lang w:eastAsia="hr-HR"/>
        </w:rPr>
        <w:t>Kućni ljubimci</w:t>
      </w:r>
    </w:p>
    <w:p w:rsidR="0091504A" w:rsidRDefault="0091504A" w:rsidP="009150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91504A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Za pse i mačke vlasnici trebaju imati međunarodni certifikat registriranog veterinara u kojem stoji da je prošlo najmanje 15 dana, ali ne više od šest mjeseci od zadnjeg cijepljenja protiv bjesnoće.</w:t>
      </w:r>
    </w:p>
    <w:p w:rsidR="0091504A" w:rsidRPr="0091504A" w:rsidRDefault="0091504A" w:rsidP="009150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</w:p>
    <w:p w:rsidR="0091504A" w:rsidRPr="0091504A" w:rsidRDefault="0091504A" w:rsidP="0091504A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hr-HR"/>
        </w:rPr>
      </w:pPr>
      <w:r w:rsidRPr="0091504A">
        <w:rPr>
          <w:rFonts w:ascii="Helvetica" w:eastAsia="Times New Roman" w:hAnsi="Helvetica" w:cs="Helvetica"/>
          <w:color w:val="333333"/>
          <w:sz w:val="36"/>
          <w:szCs w:val="36"/>
          <w:lang w:eastAsia="hr-HR"/>
        </w:rPr>
        <w:lastRenderedPageBreak/>
        <w:t>Radijske vijesti na stranim jezicima</w:t>
      </w:r>
    </w:p>
    <w:p w:rsidR="0091504A" w:rsidRDefault="0091504A" w:rsidP="009150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91504A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Hrvatski radio na nekoliko programa emitira emisije na stranim jezicima namijenjene turistima u Hrvatskoj. Na Prvom programu Hrvatskog radija svaki dan u 20.05 emitira se emisija na engleskom jeziku u trajanju do deset minuta. Tijekom ljetne sezone na Drugom programu Hrvatskog radija (96,1 Mhz Split, 98,9 Makarsko primorje) svaki puni sat od 8 do 21 sat uz redovite vijesti na hrvatskom jeziku su i vijesti na engleskom, njemačkom, talijanskom i češkom jeziku, a HAK izvještava o stanju na cestama na engleskom i njemačkom jeziku. U istom razdoblju ljeti svaki puni sat emitiraju se vijesti i izvješća o stanju na cestama izravno iz studija Trećeg programa Austrijskog radija, RAI Uno, britanskog VIRGIN radija, Radio Praga i međunarodnog programa Hrvatskog radija – Glas Hrvatske. Češke turiste ljeti novinari Radio Praga jednom na dan informiraju putem regionalnih postaja (Radio Split). Vijesti i servisne informacije na stranim jezicima tijekom turističke sezone imaju i brojne lokalne radijske postaje.</w:t>
      </w:r>
    </w:p>
    <w:p w:rsidR="0091504A" w:rsidRPr="0091504A" w:rsidRDefault="0091504A" w:rsidP="009150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</w:p>
    <w:p w:rsidR="0091504A" w:rsidRDefault="0091504A" w:rsidP="0091504A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hr-HR"/>
        </w:rPr>
      </w:pPr>
      <w:r w:rsidRPr="0091504A">
        <w:rPr>
          <w:rFonts w:ascii="Helvetica" w:eastAsia="Times New Roman" w:hAnsi="Helvetica" w:cs="Helvetica"/>
          <w:color w:val="333333"/>
          <w:sz w:val="36"/>
          <w:szCs w:val="36"/>
          <w:lang w:eastAsia="hr-HR"/>
        </w:rPr>
        <w:t>Državni praznici i neradni dani</w:t>
      </w:r>
    </w:p>
    <w:p w:rsidR="0091504A" w:rsidRDefault="0091504A" w:rsidP="0091504A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hr-HR"/>
        </w:rPr>
      </w:pPr>
      <w:r>
        <w:rPr>
          <w:rFonts w:ascii="Helvetica" w:hAnsi="Helvetica" w:cs="Helvetica"/>
          <w:color w:val="363636"/>
          <w:sz w:val="21"/>
          <w:szCs w:val="21"/>
          <w:shd w:val="clear" w:color="auto" w:fill="FFFFFF"/>
        </w:rPr>
        <w:t>1. siječnja, Nova Godina</w:t>
      </w:r>
      <w:r>
        <w:rPr>
          <w:rFonts w:ascii="Helvetica" w:hAnsi="Helvetica" w:cs="Helvetica"/>
          <w:color w:val="363636"/>
          <w:sz w:val="21"/>
          <w:szCs w:val="21"/>
        </w:rPr>
        <w:br/>
      </w:r>
      <w:r>
        <w:rPr>
          <w:rFonts w:ascii="Helvetica" w:hAnsi="Helvetica" w:cs="Helvetica"/>
          <w:color w:val="363636"/>
          <w:sz w:val="21"/>
          <w:szCs w:val="21"/>
          <w:shd w:val="clear" w:color="auto" w:fill="FFFFFF"/>
        </w:rPr>
        <w:t>6. siječnja, Sveta tri kralja</w:t>
      </w:r>
      <w:r>
        <w:rPr>
          <w:rFonts w:ascii="Helvetica" w:hAnsi="Helvetica" w:cs="Helvetica"/>
          <w:color w:val="363636"/>
          <w:sz w:val="21"/>
          <w:szCs w:val="21"/>
        </w:rPr>
        <w:br/>
      </w:r>
      <w:r>
        <w:rPr>
          <w:rFonts w:ascii="Helvetica" w:hAnsi="Helvetica" w:cs="Helvetica"/>
          <w:color w:val="363636"/>
          <w:sz w:val="21"/>
          <w:szCs w:val="21"/>
          <w:shd w:val="clear" w:color="auto" w:fill="FFFFFF"/>
        </w:rPr>
        <w:t>Uskrs i Uskrsni ponedjeljak</w:t>
      </w:r>
      <w:r>
        <w:rPr>
          <w:rFonts w:ascii="Helvetica" w:hAnsi="Helvetica" w:cs="Helvetica"/>
          <w:color w:val="363636"/>
          <w:sz w:val="21"/>
          <w:szCs w:val="21"/>
        </w:rPr>
        <w:br/>
      </w:r>
      <w:r>
        <w:rPr>
          <w:rFonts w:ascii="Helvetica" w:hAnsi="Helvetica" w:cs="Helvetica"/>
          <w:color w:val="363636"/>
          <w:sz w:val="21"/>
          <w:szCs w:val="21"/>
          <w:shd w:val="clear" w:color="auto" w:fill="FFFFFF"/>
        </w:rPr>
        <w:t>1. svibnja, Praznik rada</w:t>
      </w:r>
      <w:r>
        <w:rPr>
          <w:rFonts w:ascii="Helvetica" w:hAnsi="Helvetica" w:cs="Helvetica"/>
          <w:color w:val="363636"/>
          <w:sz w:val="21"/>
          <w:szCs w:val="21"/>
        </w:rPr>
        <w:br/>
      </w:r>
      <w:r>
        <w:rPr>
          <w:rFonts w:ascii="Helvetica" w:hAnsi="Helvetica" w:cs="Helvetica"/>
          <w:color w:val="363636"/>
          <w:sz w:val="21"/>
          <w:szCs w:val="21"/>
          <w:shd w:val="clear" w:color="auto" w:fill="FFFFFF"/>
        </w:rPr>
        <w:t>Tijelovo (40 dana nakon Uskrsa)</w:t>
      </w:r>
      <w:r>
        <w:rPr>
          <w:rFonts w:ascii="Helvetica" w:hAnsi="Helvetica" w:cs="Helvetica"/>
          <w:color w:val="363636"/>
          <w:sz w:val="21"/>
          <w:szCs w:val="21"/>
        </w:rPr>
        <w:br/>
      </w:r>
      <w:r>
        <w:rPr>
          <w:rFonts w:ascii="Helvetica" w:hAnsi="Helvetica" w:cs="Helvetica"/>
          <w:color w:val="363636"/>
          <w:sz w:val="21"/>
          <w:szCs w:val="21"/>
          <w:shd w:val="clear" w:color="auto" w:fill="FFFFFF"/>
        </w:rPr>
        <w:t>22. lipnja, Dan antifašističke borbe</w:t>
      </w:r>
      <w:r>
        <w:rPr>
          <w:rFonts w:ascii="Helvetica" w:hAnsi="Helvetica" w:cs="Helvetica"/>
          <w:color w:val="363636"/>
          <w:sz w:val="21"/>
          <w:szCs w:val="21"/>
        </w:rPr>
        <w:br/>
      </w:r>
      <w:r>
        <w:rPr>
          <w:rFonts w:ascii="Helvetica" w:hAnsi="Helvetica" w:cs="Helvetica"/>
          <w:color w:val="363636"/>
          <w:sz w:val="21"/>
          <w:szCs w:val="21"/>
          <w:shd w:val="clear" w:color="auto" w:fill="FFFFFF"/>
        </w:rPr>
        <w:t>25. lipnja, Dan državnosti</w:t>
      </w:r>
      <w:r>
        <w:rPr>
          <w:rFonts w:ascii="Helvetica" w:hAnsi="Helvetica" w:cs="Helvetica"/>
          <w:color w:val="363636"/>
          <w:sz w:val="21"/>
          <w:szCs w:val="21"/>
        </w:rPr>
        <w:br/>
      </w:r>
      <w:r>
        <w:rPr>
          <w:rFonts w:ascii="Helvetica" w:hAnsi="Helvetica" w:cs="Helvetica"/>
          <w:color w:val="363636"/>
          <w:sz w:val="21"/>
          <w:szCs w:val="21"/>
          <w:shd w:val="clear" w:color="auto" w:fill="FFFFFF"/>
        </w:rPr>
        <w:t>5. kolovoza, Dan pobjede i domovinske zahvalnosti</w:t>
      </w:r>
      <w:r>
        <w:rPr>
          <w:rFonts w:ascii="Helvetica" w:hAnsi="Helvetica" w:cs="Helvetica"/>
          <w:color w:val="363636"/>
          <w:sz w:val="21"/>
          <w:szCs w:val="21"/>
        </w:rPr>
        <w:br/>
      </w:r>
      <w:r>
        <w:rPr>
          <w:rFonts w:ascii="Helvetica" w:hAnsi="Helvetica" w:cs="Helvetica"/>
          <w:color w:val="363636"/>
          <w:sz w:val="21"/>
          <w:szCs w:val="21"/>
          <w:shd w:val="clear" w:color="auto" w:fill="FFFFFF"/>
        </w:rPr>
        <w:t>15. kolovoza, Velika Gospa</w:t>
      </w:r>
      <w:r>
        <w:rPr>
          <w:rFonts w:ascii="Helvetica" w:hAnsi="Helvetica" w:cs="Helvetica"/>
          <w:color w:val="363636"/>
          <w:sz w:val="21"/>
          <w:szCs w:val="21"/>
        </w:rPr>
        <w:br/>
      </w:r>
      <w:r>
        <w:rPr>
          <w:rFonts w:ascii="Helvetica" w:hAnsi="Helvetica" w:cs="Helvetica"/>
          <w:color w:val="363636"/>
          <w:sz w:val="21"/>
          <w:szCs w:val="21"/>
          <w:shd w:val="clear" w:color="auto" w:fill="FFFFFF"/>
        </w:rPr>
        <w:t>8. listopada, Dan neovisnosti</w:t>
      </w:r>
      <w:r>
        <w:rPr>
          <w:rFonts w:ascii="Helvetica" w:hAnsi="Helvetica" w:cs="Helvetica"/>
          <w:color w:val="363636"/>
          <w:sz w:val="21"/>
          <w:szCs w:val="21"/>
        </w:rPr>
        <w:br/>
      </w:r>
      <w:r>
        <w:rPr>
          <w:rFonts w:ascii="Helvetica" w:hAnsi="Helvetica" w:cs="Helvetica"/>
          <w:color w:val="363636"/>
          <w:sz w:val="21"/>
          <w:szCs w:val="21"/>
          <w:shd w:val="clear" w:color="auto" w:fill="FFFFFF"/>
        </w:rPr>
        <w:t>1. studenoga, Svi sveti</w:t>
      </w:r>
      <w:r>
        <w:rPr>
          <w:rFonts w:ascii="Helvetica" w:hAnsi="Helvetica" w:cs="Helvetica"/>
          <w:color w:val="363636"/>
          <w:sz w:val="21"/>
          <w:szCs w:val="21"/>
        </w:rPr>
        <w:br/>
      </w:r>
      <w:r>
        <w:rPr>
          <w:rFonts w:ascii="Helvetica" w:hAnsi="Helvetica" w:cs="Helvetica"/>
          <w:color w:val="363636"/>
          <w:sz w:val="21"/>
          <w:szCs w:val="21"/>
          <w:shd w:val="clear" w:color="auto" w:fill="FFFFFF"/>
        </w:rPr>
        <w:t>25. i 26. prosinca, Božićni blagdani</w:t>
      </w:r>
    </w:p>
    <w:p w:rsidR="0091504A" w:rsidRPr="0091504A" w:rsidRDefault="0091504A" w:rsidP="0091504A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hr-HR"/>
        </w:rPr>
      </w:pPr>
    </w:p>
    <w:p w:rsidR="0091504A" w:rsidRPr="0091504A" w:rsidRDefault="0091504A" w:rsidP="0091504A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hr-HR"/>
        </w:rPr>
      </w:pPr>
      <w:r w:rsidRPr="0091504A">
        <w:rPr>
          <w:rFonts w:ascii="Helvetica" w:eastAsia="Times New Roman" w:hAnsi="Helvetica" w:cs="Helvetica"/>
          <w:color w:val="333333"/>
          <w:sz w:val="36"/>
          <w:szCs w:val="36"/>
          <w:lang w:eastAsia="hr-HR"/>
        </w:rPr>
        <w:t>Korisni telefonski brojevi</w:t>
      </w:r>
    </w:p>
    <w:p w:rsidR="0091504A" w:rsidRDefault="0091504A" w:rsidP="0091504A">
      <w:pPr>
        <w:pStyle w:val="NormalWeb"/>
        <w:shd w:val="clear" w:color="auto" w:fill="FFFFFF"/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Međunarodni pozivni broj za Hrvatsku 385</w:t>
      </w:r>
    </w:p>
    <w:p w:rsidR="0091504A" w:rsidRDefault="0091504A" w:rsidP="0091504A">
      <w:pPr>
        <w:pStyle w:val="NormalWeb"/>
        <w:shd w:val="clear" w:color="auto" w:fill="FFFFFF"/>
        <w:jc w:val="both"/>
        <w:rPr>
          <w:rFonts w:ascii="Helvetica" w:hAnsi="Helvetica" w:cs="Helvetica"/>
          <w:sz w:val="21"/>
          <w:szCs w:val="21"/>
        </w:rPr>
      </w:pPr>
      <w:r>
        <w:rPr>
          <w:rStyle w:val="Strong"/>
          <w:rFonts w:ascii="Helvetica" w:hAnsi="Helvetica" w:cs="Helvetica"/>
          <w:sz w:val="21"/>
          <w:szCs w:val="21"/>
        </w:rPr>
        <w:t>Jedinstveni broj za pomoć 112</w:t>
      </w:r>
    </w:p>
    <w:p w:rsidR="00856B01" w:rsidRDefault="0091504A">
      <w:pPr>
        <w:rPr>
          <w:rFonts w:ascii="Helvetica" w:hAnsi="Helvetica" w:cs="Helvetica"/>
          <w:color w:val="36363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63636"/>
          <w:sz w:val="21"/>
          <w:szCs w:val="21"/>
          <w:shd w:val="clear" w:color="auto" w:fill="FFFFFF"/>
        </w:rPr>
        <w:t>- ovaj broj može se pozvati u bilo koje doba dana i noći, neovisno gdje se nalazite, a telefonski poziv se ne naplaćuje</w:t>
      </w:r>
      <w:r>
        <w:rPr>
          <w:rFonts w:ascii="Helvetica" w:hAnsi="Helvetica" w:cs="Helvetica"/>
          <w:color w:val="363636"/>
          <w:sz w:val="21"/>
          <w:szCs w:val="21"/>
        </w:rPr>
        <w:br/>
      </w:r>
      <w:r>
        <w:rPr>
          <w:rFonts w:ascii="Helvetica" w:hAnsi="Helvetica" w:cs="Helvetica"/>
          <w:color w:val="363636"/>
          <w:sz w:val="21"/>
          <w:szCs w:val="21"/>
          <w:shd w:val="clear" w:color="auto" w:fill="FFFFFF"/>
        </w:rPr>
        <w:t>- broj možete nazvati ako vam treba hitna medicinska pomoć, vatrogasci, policija, gorska služba spašavanja, hitna veterinarska pomoć, pomoć drugih službi i operativnih snaga zaštite i spašavanja</w:t>
      </w:r>
    </w:p>
    <w:p w:rsidR="0091504A" w:rsidRDefault="0091504A">
      <w:pPr>
        <w:rPr>
          <w:rFonts w:ascii="Helvetica" w:hAnsi="Helvetica" w:cs="Helvetica"/>
          <w:color w:val="36363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63636"/>
          <w:sz w:val="21"/>
          <w:szCs w:val="21"/>
          <w:shd w:val="clear" w:color="auto" w:fill="FFFFFF"/>
        </w:rPr>
        <w:t>Policija 192</w:t>
      </w:r>
      <w:r>
        <w:rPr>
          <w:rFonts w:ascii="Helvetica" w:hAnsi="Helvetica" w:cs="Helvetica"/>
          <w:color w:val="363636"/>
          <w:sz w:val="21"/>
          <w:szCs w:val="21"/>
        </w:rPr>
        <w:br/>
      </w:r>
      <w:r>
        <w:rPr>
          <w:rFonts w:ascii="Helvetica" w:hAnsi="Helvetica" w:cs="Helvetica"/>
          <w:color w:val="363636"/>
          <w:sz w:val="21"/>
          <w:szCs w:val="21"/>
          <w:shd w:val="clear" w:color="auto" w:fill="FFFFFF"/>
        </w:rPr>
        <w:t>Vatrogasci 193</w:t>
      </w:r>
      <w:r>
        <w:rPr>
          <w:rFonts w:ascii="Helvetica" w:hAnsi="Helvetica" w:cs="Helvetica"/>
          <w:color w:val="363636"/>
          <w:sz w:val="21"/>
          <w:szCs w:val="21"/>
        </w:rPr>
        <w:br/>
      </w:r>
      <w:r>
        <w:rPr>
          <w:rFonts w:ascii="Helvetica" w:hAnsi="Helvetica" w:cs="Helvetica"/>
          <w:color w:val="363636"/>
          <w:sz w:val="21"/>
          <w:szCs w:val="21"/>
          <w:shd w:val="clear" w:color="auto" w:fill="FFFFFF"/>
        </w:rPr>
        <w:t>Hitna medicinska pomoć 194</w:t>
      </w:r>
      <w:r>
        <w:rPr>
          <w:rFonts w:ascii="Helvetica" w:hAnsi="Helvetica" w:cs="Helvetica"/>
          <w:color w:val="363636"/>
          <w:sz w:val="21"/>
          <w:szCs w:val="21"/>
        </w:rPr>
        <w:br/>
      </w:r>
      <w:r>
        <w:rPr>
          <w:rFonts w:ascii="Helvetica" w:hAnsi="Helvetica" w:cs="Helvetica"/>
          <w:color w:val="363636"/>
          <w:sz w:val="21"/>
          <w:szCs w:val="21"/>
          <w:shd w:val="clear" w:color="auto" w:fill="FFFFFF"/>
        </w:rPr>
        <w:t>HAK - Pomoć na cestama 1987</w:t>
      </w:r>
      <w:r>
        <w:rPr>
          <w:rFonts w:ascii="Helvetica" w:hAnsi="Helvetica" w:cs="Helvetica"/>
          <w:color w:val="363636"/>
          <w:sz w:val="21"/>
          <w:szCs w:val="21"/>
        </w:rPr>
        <w:br/>
      </w:r>
      <w:r>
        <w:rPr>
          <w:rFonts w:ascii="Helvetica" w:hAnsi="Helvetica" w:cs="Helvetica"/>
          <w:color w:val="363636"/>
          <w:sz w:val="21"/>
          <w:szCs w:val="21"/>
          <w:shd w:val="clear" w:color="auto" w:fill="FFFFFF"/>
        </w:rPr>
        <w:t>Potraga i spašavanje na moru 195</w:t>
      </w:r>
    </w:p>
    <w:p w:rsidR="0091504A" w:rsidRDefault="0091504A"/>
    <w:sectPr w:rsidR="0091504A" w:rsidSect="00856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504A"/>
    <w:rsid w:val="00174ECF"/>
    <w:rsid w:val="004905A7"/>
    <w:rsid w:val="006658D9"/>
    <w:rsid w:val="007B2E28"/>
    <w:rsid w:val="007C36B9"/>
    <w:rsid w:val="00856B01"/>
    <w:rsid w:val="0091504A"/>
    <w:rsid w:val="00A01937"/>
    <w:rsid w:val="00A87E90"/>
    <w:rsid w:val="00D96DDD"/>
    <w:rsid w:val="00E21897"/>
    <w:rsid w:val="00FB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B01"/>
  </w:style>
  <w:style w:type="paragraph" w:styleId="Heading3">
    <w:name w:val="heading 3"/>
    <w:basedOn w:val="Normal"/>
    <w:link w:val="Heading3Char"/>
    <w:uiPriority w:val="9"/>
    <w:qFormat/>
    <w:rsid w:val="009150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1504A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915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91504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150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4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nb.hr/" TargetMode="External"/><Relationship Id="rId4" Type="http://schemas.openxmlformats.org/officeDocument/2006/relationships/hyperlink" Target="http://www.mvpei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784</Words>
  <Characters>4473</Characters>
  <Application>Microsoft Office Word</Application>
  <DocSecurity>0</DocSecurity>
  <Lines>37</Lines>
  <Paragraphs>10</Paragraphs>
  <ScaleCrop>false</ScaleCrop>
  <Company>Berts-pc</Company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2021-02-24T07:59:00Z</dcterms:created>
  <dcterms:modified xsi:type="dcterms:W3CDTF">2021-02-24T08:05:00Z</dcterms:modified>
</cp:coreProperties>
</file>